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68" w:rsidRPr="00516268" w:rsidRDefault="00516268" w:rsidP="00516268">
      <w:pPr>
        <w:pStyle w:val="Heading3"/>
        <w:spacing w:before="0"/>
        <w:rPr>
          <w:rFonts w:ascii="Cambria" w:eastAsia="ScalaSansPro-Light" w:hAnsi="Cambria"/>
          <w:color w:val="2F5496" w:themeColor="accent1" w:themeShade="BF"/>
          <w:sz w:val="24"/>
          <w:szCs w:val="24"/>
        </w:rPr>
      </w:pPr>
      <w:bookmarkStart w:id="0" w:name="_Toc502917387"/>
      <w:r w:rsidRPr="00516268">
        <w:rPr>
          <w:rFonts w:ascii="Cambria" w:eastAsia="ScalaSansPro-Light" w:hAnsi="Cambria"/>
          <w:color w:val="2F5496" w:themeColor="accent1" w:themeShade="BF"/>
          <w:sz w:val="24"/>
          <w:szCs w:val="24"/>
        </w:rPr>
        <w:t>Instru</w:t>
      </w:r>
      <w:r w:rsidR="00EB1102">
        <w:rPr>
          <w:rFonts w:ascii="Cambria" w:eastAsia="ScalaSansPro-Light" w:hAnsi="Cambria"/>
          <w:color w:val="2F5496" w:themeColor="accent1" w:themeShade="BF"/>
          <w:sz w:val="24"/>
          <w:szCs w:val="24"/>
        </w:rPr>
        <w:t>ctional Analysis Templates for 6-8</w:t>
      </w:r>
      <w:r w:rsidRPr="00516268">
        <w:rPr>
          <w:rFonts w:ascii="Cambria" w:eastAsia="ScalaSansPro-Light" w:hAnsi="Cambria"/>
          <w:color w:val="2F5496" w:themeColor="accent1" w:themeShade="BF"/>
          <w:sz w:val="24"/>
          <w:szCs w:val="24"/>
        </w:rPr>
        <w:t xml:space="preserve"> Grade Span</w:t>
      </w:r>
      <w:bookmarkEnd w:id="0"/>
    </w:p>
    <w:tbl>
      <w:tblPr>
        <w:tblStyle w:val="GridTable4-Accent19"/>
        <w:tblW w:w="5451" w:type="pct"/>
        <w:tblInd w:w="-432" w:type="dxa"/>
        <w:tblLook w:val="04A0" w:firstRow="1" w:lastRow="0" w:firstColumn="1" w:lastColumn="0" w:noHBand="0" w:noVBand="1"/>
      </w:tblPr>
      <w:tblGrid>
        <w:gridCol w:w="3249"/>
        <w:gridCol w:w="3839"/>
        <w:gridCol w:w="3105"/>
      </w:tblGrid>
      <w:tr w:rsidR="00EB1102" w:rsidRPr="000C413D" w:rsidTr="003C7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t>Instructional Analysis for Grade 7 in Reading</w:t>
            </w:r>
          </w:p>
        </w:tc>
        <w:tc>
          <w:tcPr>
            <w:tcW w:w="1523" w:type="pct"/>
          </w:tcPr>
          <w:p w:rsidR="00EB1102" w:rsidRPr="000C413D" w:rsidRDefault="00EB1102" w:rsidP="00EB11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B1102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EB1102" w:rsidRPr="000C413D" w:rsidTr="00EB110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0154F9">
              <w:rPr>
                <w:rFonts w:eastAsia="Times New Roman" w:cstheme="minorHAnsi"/>
                <w:sz w:val="20"/>
                <w:szCs w:val="20"/>
              </w:rPr>
              <w:t>7.RI.2</w:t>
            </w:r>
          </w:p>
        </w:tc>
        <w:tc>
          <w:tcPr>
            <w:tcW w:w="3406" w:type="pct"/>
            <w:gridSpan w:val="2"/>
          </w:tcPr>
          <w:p w:rsidR="00EB1102" w:rsidRPr="00E71DC4" w:rsidRDefault="00EB1102" w:rsidP="00EB1102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71DC4">
              <w:rPr>
                <w:rFonts w:eastAsia="Times New Roman" w:cs="Times New Roman"/>
                <w:sz w:val="20"/>
                <w:szCs w:val="20"/>
              </w:rPr>
              <w:t>Determine two or more central ideas in a text and analyze their development over the course of the text; provide an objective summary of the text.</w:t>
            </w:r>
          </w:p>
        </w:tc>
      </w:tr>
      <w:tr w:rsidR="00EB1102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B1102" w:rsidRPr="000C413D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B1102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EB1102" w:rsidRPr="000C413D" w:rsidTr="003C7AD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B1102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B1102" w:rsidRPr="000C413D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EB1102" w:rsidRPr="000C413D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EB1102" w:rsidRPr="000154F9" w:rsidRDefault="00EB1102" w:rsidP="00EB11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EB1102" w:rsidRPr="000154F9" w:rsidRDefault="00EB1102" w:rsidP="00EB110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6" w:type="pct"/>
            <w:gridSpan w:val="2"/>
          </w:tcPr>
          <w:p w:rsidR="00EB1102" w:rsidRPr="000C413D" w:rsidRDefault="00EB1102" w:rsidP="00EB110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1E72EF" w:rsidRDefault="00780B7C" w:rsidP="00780B7C">
      <w:pPr>
        <w:tabs>
          <w:tab w:val="left" w:pos="7500"/>
        </w:tabs>
      </w:pPr>
      <w:r>
        <w:tab/>
      </w:r>
    </w:p>
    <w:tbl>
      <w:tblPr>
        <w:tblStyle w:val="GridTable4-Accent111"/>
        <w:tblpPr w:leftFromText="180" w:rightFromText="180" w:vertAnchor="text" w:horzAnchor="margin" w:tblpXSpec="center" w:tblpY="-299"/>
        <w:tblW w:w="5451" w:type="pct"/>
        <w:tblLook w:val="04A0" w:firstRow="1" w:lastRow="0" w:firstColumn="1" w:lastColumn="0" w:noHBand="0" w:noVBand="1"/>
      </w:tblPr>
      <w:tblGrid>
        <w:gridCol w:w="3249"/>
        <w:gridCol w:w="3839"/>
        <w:gridCol w:w="3105"/>
      </w:tblGrid>
      <w:tr w:rsidR="00780B7C" w:rsidRPr="000C413D" w:rsidTr="0078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:rsidR="00780B7C" w:rsidRPr="005B6245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7 in Writing</w:t>
            </w:r>
          </w:p>
        </w:tc>
        <w:tc>
          <w:tcPr>
            <w:tcW w:w="1523" w:type="pct"/>
          </w:tcPr>
          <w:p w:rsidR="00780B7C" w:rsidRPr="00C900F8" w:rsidRDefault="00780B7C" w:rsidP="00780B7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0B7C" w:rsidRPr="000C413D" w:rsidTr="0078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80B7C" w:rsidRPr="00C900F8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C900F8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780B7C" w:rsidRPr="000C413D" w:rsidTr="0078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gramStart"/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>7.W.</w:t>
            </w:r>
            <w:proofErr w:type="gramEnd"/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06" w:type="pct"/>
            <w:gridSpan w:val="2"/>
          </w:tcPr>
          <w:p w:rsidR="00780B7C" w:rsidRPr="00C900F8" w:rsidRDefault="00780B7C" w:rsidP="00780B7C">
            <w:pPr>
              <w:spacing w:before="120"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900F8">
              <w:rPr>
                <w:rFonts w:eastAsia="Times New Roman" w:cstheme="minorHAnsi"/>
                <w:sz w:val="20"/>
                <w:szCs w:val="20"/>
              </w:rPr>
              <w:t>Write narratives to develop real or imagined experiences or events using effective technique, relevant descriptive details, and well‐structured event sequences.</w:t>
            </w:r>
          </w:p>
          <w:p w:rsidR="00780B7C" w:rsidRPr="00C900F8" w:rsidRDefault="00780B7C" w:rsidP="00780B7C">
            <w:pPr>
              <w:spacing w:before="120"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C900F8">
              <w:rPr>
                <w:rFonts w:eastAsia="Times New Roman" w:cstheme="minorHAnsi"/>
                <w:sz w:val="20"/>
                <w:szCs w:val="20"/>
              </w:rPr>
              <w:t xml:space="preserve">a. Engage and orient the reader by establishing a context and point of view and introducing </w:t>
            </w:r>
            <w:proofErr w:type="gramStart"/>
            <w:r w:rsidRPr="00C900F8">
              <w:rPr>
                <w:rFonts w:eastAsia="Times New Roman" w:cstheme="minorHAnsi"/>
                <w:sz w:val="20"/>
                <w:szCs w:val="20"/>
              </w:rPr>
              <w:t>a narrator and/or characters</w:t>
            </w:r>
            <w:proofErr w:type="gramEnd"/>
            <w:r w:rsidRPr="00C900F8">
              <w:rPr>
                <w:rFonts w:eastAsia="Times New Roman" w:cstheme="minorHAnsi"/>
                <w:sz w:val="20"/>
                <w:szCs w:val="20"/>
              </w:rPr>
              <w:t>; organize an event sequence that unfolds naturally and logically.</w:t>
            </w:r>
          </w:p>
          <w:p w:rsidR="00780B7C" w:rsidRPr="000C413D" w:rsidRDefault="00780B7C" w:rsidP="00780B7C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C900F8">
              <w:rPr>
                <w:rFonts w:eastAsia="Times New Roman" w:cstheme="minorHAnsi"/>
                <w:sz w:val="20"/>
                <w:szCs w:val="20"/>
              </w:rPr>
              <w:t>b. Use narrative techniques, such as dialogue, pacing, and description, to develop experiences, events, and/or characters.</w:t>
            </w:r>
          </w:p>
        </w:tc>
      </w:tr>
      <w:tr w:rsidR="00780B7C" w:rsidRPr="000C413D" w:rsidTr="0078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0B7C" w:rsidRPr="000C413D" w:rsidTr="00780B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80B7C" w:rsidRPr="000C413D" w:rsidTr="0078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780B7C" w:rsidRPr="000C413D" w:rsidTr="00780B7C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80B7C" w:rsidRPr="000C413D" w:rsidTr="0078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80B7C" w:rsidRPr="000C413D" w:rsidTr="00780B7C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780B7C" w:rsidRPr="000C413D" w:rsidTr="0078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:rsidR="00780B7C" w:rsidRPr="000154F9" w:rsidRDefault="00780B7C" w:rsidP="00780B7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780B7C" w:rsidRPr="000154F9" w:rsidRDefault="00780B7C" w:rsidP="00780B7C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6" w:type="pct"/>
            <w:gridSpan w:val="2"/>
          </w:tcPr>
          <w:p w:rsidR="00780B7C" w:rsidRPr="000C413D" w:rsidRDefault="00780B7C" w:rsidP="00780B7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tbl>
      <w:tblPr>
        <w:tblStyle w:val="TableGrid"/>
        <w:tblW w:w="10440" w:type="dxa"/>
        <w:tblInd w:w="-128" w:type="dxa"/>
        <w:tblLook w:val="04A0" w:firstRow="1" w:lastRow="0" w:firstColumn="1" w:lastColumn="0" w:noHBand="0" w:noVBand="1"/>
      </w:tblPr>
      <w:tblGrid>
        <w:gridCol w:w="2966"/>
        <w:gridCol w:w="7474"/>
      </w:tblGrid>
      <w:tr w:rsidR="000439A4" w:rsidTr="000439A4">
        <w:tc>
          <w:tcPr>
            <w:tcW w:w="10440" w:type="dxa"/>
            <w:gridSpan w:val="2"/>
            <w:tcBorders>
              <w:top w:val="single" w:sz="4" w:space="0" w:color="B4C6E7"/>
              <w:left w:val="single" w:sz="4" w:space="0" w:color="B4C6E7" w:themeColor="accent1" w:themeTint="66"/>
              <w:bottom w:val="single" w:sz="4" w:space="0" w:color="B4C6E7"/>
              <w:right w:val="single" w:sz="4" w:space="0" w:color="B4C6E7" w:themeColor="accent1" w:themeTint="66"/>
            </w:tcBorders>
            <w:shd w:val="clear" w:color="auto" w:fill="2E74B5" w:themeFill="accent5" w:themeFillShade="BF"/>
          </w:tcPr>
          <w:p w:rsidR="000439A4" w:rsidRPr="000439A4" w:rsidRDefault="000439A4" w:rsidP="000439A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439A4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Instructional Analysis for Grade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8</w:t>
            </w:r>
            <w:r w:rsidRPr="000439A4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 xml:space="preserve"> in 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</w:rPr>
              <w:t>Math</w:t>
            </w:r>
          </w:p>
        </w:tc>
      </w:tr>
      <w:tr w:rsidR="000439A4" w:rsidTr="000439A4">
        <w:tc>
          <w:tcPr>
            <w:tcW w:w="10440" w:type="dxa"/>
            <w:gridSpan w:val="2"/>
            <w:tcBorders>
              <w:top w:val="single" w:sz="4" w:space="0" w:color="B4C6E7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Pr="005B6245" w:rsidRDefault="000439A4" w:rsidP="000439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Required Standard:  </w:t>
            </w:r>
            <w:proofErr w:type="gramStart"/>
            <w:r w:rsidRPr="00583EC2">
              <w:rPr>
                <w:rFonts w:eastAsia="Times New Roman" w:cstheme="minorHAnsi"/>
                <w:b/>
                <w:sz w:val="20"/>
                <w:szCs w:val="20"/>
              </w:rPr>
              <w:t>8.F.A.</w:t>
            </w:r>
            <w:proofErr w:type="gramEnd"/>
            <w:r w:rsidRPr="00583EC2"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eastAsia="Times New Roman" w:cstheme="minorHAnsi"/>
                <w:sz w:val="20"/>
                <w:szCs w:val="20"/>
              </w:rPr>
              <w:t xml:space="preserve">Compare properties of two functions each represented in </w:t>
            </w:r>
            <w:proofErr w:type="gramStart"/>
            <w:r w:rsidRPr="005B6245">
              <w:rPr>
                <w:rFonts w:eastAsia="Times New Roman" w:cstheme="minorHAnsi"/>
                <w:sz w:val="20"/>
                <w:szCs w:val="20"/>
              </w:rPr>
              <w:t>a different way</w:t>
            </w:r>
            <w:proofErr w:type="gramEnd"/>
            <w:r w:rsidRPr="005B6245">
              <w:rPr>
                <w:rFonts w:eastAsia="Times New Roman" w:cstheme="minorHAnsi"/>
                <w:sz w:val="20"/>
                <w:szCs w:val="20"/>
              </w:rPr>
              <w:t xml:space="preserve">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Learning Targets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eastAsia="ScalaSansPro-Light" w:cstheme="minorHAnsi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Default="000439A4" w:rsidP="000439A4">
            <w:pPr>
              <w:spacing w:after="0" w:line="240" w:lineRule="auto"/>
            </w:pP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Prior Knowledge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ScalaSansPro-Light" w:hAnsi="Calibri" w:cs="Calibri"/>
                <w:sz w:val="20"/>
                <w:szCs w:val="20"/>
              </w:rPr>
              <w:t>List the knowledge/skills that are required prior to meeting learning targets.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Describe how prior knowledge will be used to introduce the learning targets</w:t>
            </w: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Default="000439A4" w:rsidP="000439A4">
            <w:pPr>
              <w:spacing w:after="0" w:line="240" w:lineRule="auto"/>
            </w:pP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Instructional Plan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Describe the process for presenting </w:t>
            </w:r>
            <w:proofErr w:type="gramStart"/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>new information</w:t>
            </w:r>
            <w:proofErr w:type="gramEnd"/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necessary for students to meet the learning targets. </w:t>
            </w:r>
            <w:r w:rsidRPr="005B6245">
              <w:rPr>
                <w:rFonts w:ascii="Calibri" w:eastAsia="ScalaSansPro-Light" w:hAnsi="Calibri" w:cs="Calibri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Default="000439A4" w:rsidP="000439A4">
            <w:pPr>
              <w:spacing w:after="0" w:line="240" w:lineRule="auto"/>
            </w:pP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Instruction 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Default="000439A4" w:rsidP="000439A4">
            <w:pPr>
              <w:spacing w:after="0" w:line="240" w:lineRule="auto"/>
            </w:pP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Formative Assessment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Default="000439A4" w:rsidP="000439A4">
            <w:pPr>
              <w:spacing w:after="0" w:line="240" w:lineRule="auto"/>
            </w:pP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Summative Assessment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0439A4" w:rsidRDefault="000439A4" w:rsidP="000439A4">
            <w:pPr>
              <w:spacing w:after="0" w:line="240" w:lineRule="auto"/>
            </w:pPr>
          </w:p>
        </w:tc>
      </w:tr>
      <w:tr w:rsidR="000439A4" w:rsidTr="000439A4">
        <w:tc>
          <w:tcPr>
            <w:tcW w:w="296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Pr="00583EC2" w:rsidRDefault="000439A4" w:rsidP="000439A4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583EC2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Remediation</w:t>
            </w:r>
          </w:p>
          <w:p w:rsidR="000439A4" w:rsidRDefault="000439A4" w:rsidP="000439A4">
            <w:pPr>
              <w:spacing w:after="0" w:line="240" w:lineRule="auto"/>
            </w:pP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74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EEAF6" w:themeFill="accent5" w:themeFillTint="33"/>
          </w:tcPr>
          <w:p w:rsidR="000439A4" w:rsidRDefault="000439A4" w:rsidP="000439A4">
            <w:pPr>
              <w:spacing w:after="0" w:line="240" w:lineRule="auto"/>
            </w:pPr>
          </w:p>
        </w:tc>
      </w:tr>
    </w:tbl>
    <w:tbl>
      <w:tblPr>
        <w:tblStyle w:val="GridTable4-Accent110"/>
        <w:tblpPr w:leftFromText="180" w:rightFromText="180" w:vertAnchor="text" w:horzAnchor="page" w:tblpX="1009" w:tblpY="1"/>
        <w:tblW w:w="5583" w:type="pct"/>
        <w:tblLook w:val="04A0" w:firstRow="1" w:lastRow="0" w:firstColumn="1" w:lastColumn="0" w:noHBand="0" w:noVBand="1"/>
      </w:tblPr>
      <w:tblGrid>
        <w:gridCol w:w="2971"/>
        <w:gridCol w:w="4289"/>
        <w:gridCol w:w="3180"/>
      </w:tblGrid>
      <w:tr w:rsidR="00583EC2" w:rsidRPr="000C413D" w:rsidTr="00583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8 in Science</w:t>
            </w:r>
          </w:p>
        </w:tc>
        <w:tc>
          <w:tcPr>
            <w:tcW w:w="1523" w:type="pct"/>
          </w:tcPr>
          <w:p w:rsidR="00583EC2" w:rsidRPr="000C413D" w:rsidRDefault="00583EC2" w:rsidP="00583EC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3EC2" w:rsidRPr="000C413D" w:rsidTr="0058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583EC2" w:rsidRPr="000C413D" w:rsidTr="00583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 S2.C3.PO3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eastAsia="Times New Roman" w:cstheme="minorHAnsi"/>
                <w:sz w:val="20"/>
                <w:szCs w:val="20"/>
              </w:rPr>
              <w:t>Defend the principle that accurate record keeping, openness, and replication are essential for maintaining an investigator’s credibility with other scientists and society.</w:t>
            </w:r>
          </w:p>
        </w:tc>
      </w:tr>
      <w:tr w:rsidR="00583EC2" w:rsidRPr="000C413D" w:rsidTr="0058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83EC2" w:rsidRPr="000C413D" w:rsidTr="00583EC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83EC2" w:rsidRPr="000C413D" w:rsidTr="0058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583EC2" w:rsidRPr="000C413D" w:rsidTr="00583EC2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83EC2" w:rsidRPr="000C413D" w:rsidTr="0058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83EC2" w:rsidRPr="000C413D" w:rsidTr="00583EC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83EC2" w:rsidRPr="000C413D" w:rsidTr="00583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:rsidR="00583EC2" w:rsidRPr="005B6245" w:rsidRDefault="00583EC2" w:rsidP="00583EC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583EC2" w:rsidRPr="005B6245" w:rsidRDefault="00583EC2" w:rsidP="00583EC2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577" w:type="pct"/>
            <w:gridSpan w:val="2"/>
          </w:tcPr>
          <w:p w:rsidR="00583EC2" w:rsidRPr="005B6245" w:rsidRDefault="00583EC2" w:rsidP="00583EC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DB412B" w:rsidRDefault="00DB412B" w:rsidP="004C2E76"/>
    <w:sectPr w:rsidR="00DB412B" w:rsidSect="00780B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42" w:rsidRDefault="006F3442" w:rsidP="004C2E76">
      <w:pPr>
        <w:spacing w:after="0" w:line="240" w:lineRule="auto"/>
      </w:pPr>
      <w:r>
        <w:separator/>
      </w:r>
    </w:p>
  </w:endnote>
  <w:endnote w:type="continuationSeparator" w:id="0">
    <w:p w:rsidR="006F3442" w:rsidRDefault="006F3442" w:rsidP="004C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C2" w:rsidRPr="001C4C31" w:rsidRDefault="00583EC2" w:rsidP="00583EC2">
    <w:pPr>
      <w:pStyle w:val="Footer"/>
      <w:shd w:val="clear" w:color="auto" w:fill="B4C6E7" w:themeFill="accent1" w:themeFillTint="6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 xml:space="preserve">Approved January 16, 2018                                           </w:t>
    </w:r>
    <w:r>
      <w:tab/>
      <w:t xml:space="preserve">                            </w:t>
    </w:r>
    <w:r w:rsidRPr="001C4C31">
      <w:t xml:space="preserve">Page 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 w:rsidR="000439A4">
      <w:rPr>
        <w:noProof/>
      </w:rPr>
      <w:t>71</w:t>
    </w:r>
    <w:r w:rsidRPr="001C4C31">
      <w:rPr>
        <w:noProof/>
      </w:rPr>
      <w:fldChar w:fldCharType="end"/>
    </w:r>
  </w:p>
  <w:p w:rsidR="00780B7C" w:rsidRDefault="00780B7C" w:rsidP="00780B7C"/>
  <w:p w:rsidR="004C2E76" w:rsidRDefault="004C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42" w:rsidRDefault="006F3442" w:rsidP="004C2E76">
      <w:pPr>
        <w:spacing w:after="0" w:line="240" w:lineRule="auto"/>
      </w:pPr>
      <w:r>
        <w:separator/>
      </w:r>
    </w:p>
  </w:footnote>
  <w:footnote w:type="continuationSeparator" w:id="0">
    <w:p w:rsidR="006F3442" w:rsidRDefault="006F3442" w:rsidP="004C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76" w:rsidRPr="002E365E" w:rsidRDefault="004C2E76" w:rsidP="004C2E76">
    <w:pPr>
      <w:pStyle w:val="Header"/>
      <w:shd w:val="clear" w:color="auto" w:fill="B4C6E7" w:themeFill="accent1" w:themeFillTint="66"/>
      <w:rPr>
        <w:b/>
        <w:color w:val="AEAAAA" w:themeColor="background2" w:themeShade="BF"/>
      </w:rPr>
    </w:pPr>
    <w:bookmarkStart w:id="2" w:name="_Hlk505776695"/>
    <w:bookmarkStart w:id="3" w:name="_Hlk505776696"/>
    <w:bookmarkStart w:id="4" w:name="_Hlk505776697"/>
    <w:bookmarkStart w:id="5" w:name="_Hlk505776935"/>
    <w:bookmarkStart w:id="6" w:name="_Hlk505776936"/>
    <w:bookmarkStart w:id="7" w:name="_Hlk505776937"/>
    <w:bookmarkStart w:id="8" w:name="_Hlk505777049"/>
    <w:bookmarkStart w:id="9" w:name="_Hlk505777050"/>
    <w:bookmarkStart w:id="10" w:name="_Hlk505777051"/>
    <w:bookmarkStart w:id="11" w:name="_Hlk505777498"/>
    <w:bookmarkStart w:id="12" w:name="_Hlk505777499"/>
    <w:bookmarkStart w:id="13" w:name="_Hlk505777500"/>
    <w:bookmarkStart w:id="14" w:name="_Hlk505777501"/>
    <w:bookmarkStart w:id="15" w:name="_Hlk505777502"/>
    <w:bookmarkStart w:id="16" w:name="_Hlk505777503"/>
    <w:r w:rsidRPr="002E365E">
      <w:rPr>
        <w:b/>
        <w:color w:val="948A54"/>
      </w:rPr>
      <w:tab/>
    </w:r>
    <w:r w:rsidRPr="00FE524D">
      <w:rPr>
        <w:b/>
        <w:color w:val="2F5496" w:themeColor="accent1" w:themeShade="BF"/>
      </w:rPr>
      <w:t>Instructional Analysis Templates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4C2E76" w:rsidRDefault="004C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9E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03D3A"/>
    <w:multiLevelType w:val="hybridMultilevel"/>
    <w:tmpl w:val="61427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F77A6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62E7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82170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B408D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4425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50B3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953AA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2"/>
    <w:rsid w:val="000439A4"/>
    <w:rsid w:val="000F5B0F"/>
    <w:rsid w:val="001E72EF"/>
    <w:rsid w:val="00255DF5"/>
    <w:rsid w:val="004C2E76"/>
    <w:rsid w:val="00516268"/>
    <w:rsid w:val="00583EC2"/>
    <w:rsid w:val="0069593E"/>
    <w:rsid w:val="006F3442"/>
    <w:rsid w:val="00737D0D"/>
    <w:rsid w:val="00780B7C"/>
    <w:rsid w:val="00842CB3"/>
    <w:rsid w:val="00A1548A"/>
    <w:rsid w:val="00AB6C0B"/>
    <w:rsid w:val="00AD4EE4"/>
    <w:rsid w:val="00B22760"/>
    <w:rsid w:val="00B31622"/>
    <w:rsid w:val="00C8383D"/>
    <w:rsid w:val="00C93798"/>
    <w:rsid w:val="00CC1ABD"/>
    <w:rsid w:val="00DB412B"/>
    <w:rsid w:val="00E426B7"/>
    <w:rsid w:val="00EB1102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138A3"/>
  <w15:chartTrackingRefBased/>
  <w15:docId w15:val="{08BCB705-B495-4EC2-9B4E-38DC9543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2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622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GridTable4-Accent13">
    <w:name w:val="Grid Table 4 - Accent 13"/>
    <w:basedOn w:val="TableNormal"/>
    <w:next w:val="TableNormal"/>
    <w:uiPriority w:val="49"/>
    <w:rsid w:val="00B31622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4C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76"/>
  </w:style>
  <w:style w:type="paragraph" w:styleId="Footer">
    <w:name w:val="footer"/>
    <w:basedOn w:val="Normal"/>
    <w:link w:val="FooterChar"/>
    <w:unhideWhenUsed/>
    <w:rsid w:val="004C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76"/>
  </w:style>
  <w:style w:type="table" w:customStyle="1" w:styleId="GridTable4-Accent11">
    <w:name w:val="Grid Table 4 - Accent 11"/>
    <w:basedOn w:val="TableNormal"/>
    <w:next w:val="TableNormal"/>
    <w:uiPriority w:val="49"/>
    <w:rsid w:val="0051626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TableNormal"/>
    <w:uiPriority w:val="49"/>
    <w:rsid w:val="0051626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GridTable4-Accent12"/>
    <w:uiPriority w:val="49"/>
    <w:rsid w:val="001E72EF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GridTable4-Accent12"/>
    <w:uiPriority w:val="49"/>
    <w:rsid w:val="001E72EF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4">
    <w:name w:val="Grid Table 4 - Accent 14"/>
    <w:basedOn w:val="TableNormal"/>
    <w:next w:val="GridTable4-Accent12"/>
    <w:uiPriority w:val="49"/>
    <w:rsid w:val="001E72EF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GridTable4-Accent12"/>
    <w:uiPriority w:val="49"/>
    <w:rsid w:val="001E72EF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9">
    <w:name w:val="Grid Table 4 - Accent 19"/>
    <w:basedOn w:val="TableNormal"/>
    <w:next w:val="GridTable4-Accent12"/>
    <w:uiPriority w:val="49"/>
    <w:rsid w:val="00EB1102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1">
    <w:name w:val="Grid Table 4 - Accent 111"/>
    <w:basedOn w:val="TableNormal"/>
    <w:next w:val="GridTable4-Accent12"/>
    <w:uiPriority w:val="49"/>
    <w:rsid w:val="00EB1102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8">
    <w:name w:val="Grid Table 4 - Accent 18"/>
    <w:basedOn w:val="TableNormal"/>
    <w:next w:val="GridTable4-Accent12"/>
    <w:uiPriority w:val="49"/>
    <w:rsid w:val="00DB412B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next w:val="GridTable4-Accent12"/>
    <w:uiPriority w:val="49"/>
    <w:rsid w:val="00DB412B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leGrid">
    <w:name w:val="Table Grid"/>
    <w:basedOn w:val="TableNormal"/>
    <w:uiPriority w:val="39"/>
    <w:rsid w:val="00A1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Ciganek</dc:creator>
  <cp:keywords/>
  <dc:description/>
  <cp:lastModifiedBy>Ericka Ciganek</cp:lastModifiedBy>
  <cp:revision>5</cp:revision>
  <dcterms:created xsi:type="dcterms:W3CDTF">2018-02-14T22:31:00Z</dcterms:created>
  <dcterms:modified xsi:type="dcterms:W3CDTF">2018-02-14T23:50:00Z</dcterms:modified>
</cp:coreProperties>
</file>