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2" w:rsidRPr="00006304" w:rsidRDefault="00B55B72" w:rsidP="00B55B72">
      <w:pPr>
        <w:spacing w:after="0" w:line="240" w:lineRule="auto"/>
        <w:rPr>
          <w:rFonts w:asciiTheme="majorHAnsi" w:eastAsia="ScalaSansPro-Light" w:hAnsiTheme="majorHAnsi" w:cstheme="minorHAnsi"/>
          <w:b/>
          <w:sz w:val="24"/>
          <w:szCs w:val="24"/>
        </w:rPr>
      </w:pPr>
      <w:r w:rsidRPr="00006304">
        <w:rPr>
          <w:rFonts w:asciiTheme="majorHAnsi" w:eastAsia="ScalaSansPro-Light" w:hAnsiTheme="majorHAnsi"/>
          <w:b/>
          <w:color w:val="948A54" w:themeColor="background2" w:themeShade="80"/>
          <w:sz w:val="24"/>
          <w:szCs w:val="24"/>
        </w:rPr>
        <w:t>Instructional Analysis Templates for 9-12 Grade Span</w:t>
      </w:r>
    </w:p>
    <w:tbl>
      <w:tblPr>
        <w:tblStyle w:val="GridTable4-Accent112"/>
        <w:tblW w:w="5000" w:type="pct"/>
        <w:tblLook w:val="04A0" w:firstRow="1" w:lastRow="0" w:firstColumn="1" w:lastColumn="0" w:noHBand="0" w:noVBand="1"/>
      </w:tblPr>
      <w:tblGrid>
        <w:gridCol w:w="4698"/>
        <w:gridCol w:w="1390"/>
        <w:gridCol w:w="3488"/>
      </w:tblGrid>
      <w:tr w:rsidR="00B55B72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  <w:gridSpan w:val="2"/>
          </w:tcPr>
          <w:p w:rsidR="00B55B72" w:rsidRPr="005B6245" w:rsidRDefault="00B55B7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High School Science</w:t>
            </w:r>
          </w:p>
        </w:tc>
        <w:tc>
          <w:tcPr>
            <w:tcW w:w="1821" w:type="pct"/>
          </w:tcPr>
          <w:p w:rsidR="00B55B72" w:rsidRPr="000C413D" w:rsidRDefault="00B55B7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7) based on the listed Required Standard. Ensure that each response meets the criteria listed in the left-hand column and aligns with the new charter application package. </w:t>
            </w:r>
          </w:p>
        </w:tc>
      </w:tr>
      <w:tr w:rsidR="00B55B72" w:rsidRPr="000C413D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2F2EBF">
              <w:rPr>
                <w:rFonts w:eastAsia="Times New Roman" w:cstheme="minorHAnsi"/>
                <w:sz w:val="20"/>
                <w:szCs w:val="20"/>
              </w:rPr>
              <w:t>HS.L2U1.19</w:t>
            </w:r>
          </w:p>
        </w:tc>
        <w:tc>
          <w:tcPr>
            <w:tcW w:w="2547" w:type="pct"/>
            <w:gridSpan w:val="2"/>
          </w:tcPr>
          <w:p w:rsidR="00B55B72" w:rsidRPr="002F2EBF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2F2EBF">
              <w:rPr>
                <w:rFonts w:eastAsia="Times New Roman" w:cstheme="minorHAnsi"/>
                <w:sz w:val="20"/>
                <w:szCs w:val="20"/>
              </w:rPr>
              <w:t>Develop and use models that show how changes in</w:t>
            </w:r>
          </w:p>
          <w:p w:rsidR="00B55B72" w:rsidRPr="002F2EBF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2F2EBF">
              <w:rPr>
                <w:rFonts w:eastAsia="Times New Roman" w:cstheme="minorHAnsi"/>
                <w:sz w:val="20"/>
                <w:szCs w:val="20"/>
              </w:rPr>
              <w:t>the transfer of matter and energy within an ecosystem</w:t>
            </w:r>
          </w:p>
          <w:p w:rsidR="00B55B72" w:rsidRPr="00006304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F2EBF">
              <w:rPr>
                <w:rFonts w:eastAsia="Times New Roman" w:cstheme="minorHAnsi"/>
                <w:sz w:val="20"/>
                <w:szCs w:val="20"/>
              </w:rPr>
              <w:t>and interactions between species may affect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F2EBF">
              <w:rPr>
                <w:rFonts w:eastAsia="Times New Roman" w:cstheme="minorHAnsi"/>
                <w:sz w:val="20"/>
                <w:szCs w:val="20"/>
              </w:rPr>
              <w:t>organisms and their environment.</w:t>
            </w: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B55B72" w:rsidRDefault="00B55B72" w:rsidP="00B55B72">
      <w:pPr>
        <w:rPr>
          <w:rFonts w:eastAsia="ScalaSansPro-Light" w:cstheme="minorHAnsi"/>
        </w:rPr>
      </w:pPr>
    </w:p>
    <w:p w:rsidR="00B55B72" w:rsidRDefault="00B55B72" w:rsidP="00B55B72">
      <w:pPr>
        <w:rPr>
          <w:rFonts w:eastAsia="ScalaSansPro-Light" w:cstheme="minorHAnsi"/>
        </w:rPr>
      </w:pPr>
    </w:p>
    <w:p w:rsidR="00B55B72" w:rsidRPr="00B2444C" w:rsidRDefault="00B55B72" w:rsidP="00B55B72">
      <w:pPr>
        <w:rPr>
          <w:rFonts w:eastAsia="ScalaSansPro-Light" w:cstheme="minorHAnsi"/>
        </w:rPr>
      </w:pPr>
      <w:bookmarkStart w:id="0" w:name="_GoBack"/>
      <w:bookmarkEnd w:id="0"/>
    </w:p>
    <w:tbl>
      <w:tblPr>
        <w:tblStyle w:val="GridTable4-Accent113"/>
        <w:tblW w:w="5000" w:type="pct"/>
        <w:tblLayout w:type="fixed"/>
        <w:tblLook w:val="04A0" w:firstRow="1" w:lastRow="0" w:firstColumn="1" w:lastColumn="0" w:noHBand="0" w:noVBand="1"/>
      </w:tblPr>
      <w:tblGrid>
        <w:gridCol w:w="4698"/>
        <w:gridCol w:w="3832"/>
        <w:gridCol w:w="1046"/>
      </w:tblGrid>
      <w:tr w:rsidR="00B55B72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  <w:gridSpan w:val="2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30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High School Geometry</w:t>
            </w:r>
          </w:p>
        </w:tc>
        <w:tc>
          <w:tcPr>
            <w:tcW w:w="546" w:type="pct"/>
          </w:tcPr>
          <w:p w:rsidR="00B55B72" w:rsidRPr="000C413D" w:rsidRDefault="00B55B7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B55B72" w:rsidRPr="000C413D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C218E">
              <w:rPr>
                <w:rFonts w:eastAsia="Times New Roman" w:cstheme="minorHAnsi"/>
                <w:sz w:val="20"/>
                <w:szCs w:val="20"/>
              </w:rPr>
              <w:t>G.G-SRT.B.4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218E">
              <w:rPr>
                <w:rFonts w:eastAsia="Times New Roman" w:cstheme="minorHAnsi"/>
                <w:sz w:val="20"/>
                <w:szCs w:val="20"/>
              </w:rPr>
              <w:t>Prove theorems about triangles. Theorems include: an interior line parallel to one side of a triangle divides the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18E">
              <w:rPr>
                <w:rFonts w:eastAsia="Times New Roman" w:cstheme="minorHAnsi"/>
                <w:sz w:val="20"/>
                <w:szCs w:val="20"/>
              </w:rPr>
              <w:t xml:space="preserve">other two proportionally, and conversely; the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C218E">
              <w:rPr>
                <w:rFonts w:eastAsia="Times New Roman" w:cstheme="minorHAnsi"/>
                <w:sz w:val="20"/>
                <w:szCs w:val="20"/>
              </w:rPr>
              <w:t>ythagorean Theorem proved using triangle similarity.</w:t>
            </w: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B55B72" w:rsidRDefault="00B55B72" w:rsidP="00B55B72">
      <w:pPr>
        <w:rPr>
          <w:rFonts w:eastAsia="ScalaSansPro-Light" w:cstheme="minorHAnsi"/>
        </w:rPr>
      </w:pPr>
    </w:p>
    <w:p w:rsidR="00B55B72" w:rsidRDefault="00B55B72" w:rsidP="00B55B72">
      <w:pPr>
        <w:rPr>
          <w:rFonts w:eastAsia="ScalaSansPro-Light" w:cstheme="minorHAnsi"/>
        </w:rPr>
      </w:pPr>
    </w:p>
    <w:p w:rsidR="00B55B72" w:rsidRDefault="00B55B72" w:rsidP="00B55B72">
      <w:pPr>
        <w:rPr>
          <w:rFonts w:eastAsia="ScalaSansPro-Light" w:cstheme="minorHAnsi"/>
        </w:rPr>
      </w:pPr>
    </w:p>
    <w:tbl>
      <w:tblPr>
        <w:tblStyle w:val="GridTable4-Accent113"/>
        <w:tblW w:w="5000" w:type="pct"/>
        <w:tblLayout w:type="fixed"/>
        <w:tblLook w:val="04A0" w:firstRow="1" w:lastRow="0" w:firstColumn="1" w:lastColumn="0" w:noHBand="0" w:noVBand="1"/>
      </w:tblPr>
      <w:tblGrid>
        <w:gridCol w:w="4698"/>
        <w:gridCol w:w="3832"/>
        <w:gridCol w:w="1046"/>
      </w:tblGrid>
      <w:tr w:rsidR="00B55B72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  <w:gridSpan w:val="2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30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Grade 11 in Reading</w:t>
            </w:r>
          </w:p>
        </w:tc>
        <w:tc>
          <w:tcPr>
            <w:tcW w:w="546" w:type="pct"/>
          </w:tcPr>
          <w:p w:rsidR="00B55B72" w:rsidRPr="000C413D" w:rsidRDefault="00B55B7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B55B72" w:rsidRPr="000C413D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CA6760">
              <w:rPr>
                <w:rFonts w:eastAsia="Times New Roman" w:cstheme="minorHAnsi"/>
                <w:sz w:val="20"/>
                <w:szCs w:val="20"/>
              </w:rPr>
              <w:t>11-12.RI.2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6760">
              <w:rPr>
                <w:rFonts w:eastAsia="Times New Roman" w:cstheme="minorHAnsi"/>
                <w:sz w:val="20"/>
                <w:szCs w:val="20"/>
              </w:rPr>
              <w:t>Determine and analyze the development and interaction of two or more central ideas over the course of a text to provide a complex analysis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760">
              <w:rPr>
                <w:rFonts w:eastAsia="Times New Roman" w:cstheme="minorHAnsi"/>
                <w:sz w:val="20"/>
                <w:szCs w:val="20"/>
              </w:rPr>
              <w:t>or objective summary.</w:t>
            </w: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B55B72" w:rsidRDefault="00B55B72" w:rsidP="00B55B72">
      <w:pPr>
        <w:rPr>
          <w:rFonts w:eastAsia="ScalaSansPro-Light" w:cstheme="minorHAnsi"/>
        </w:rPr>
      </w:pPr>
    </w:p>
    <w:p w:rsidR="00B55B72" w:rsidRDefault="00B55B72" w:rsidP="00B55B72">
      <w:pPr>
        <w:rPr>
          <w:rFonts w:eastAsia="ScalaSansPro-Light" w:cstheme="minorHAnsi"/>
        </w:rPr>
      </w:pPr>
      <w:r>
        <w:rPr>
          <w:rFonts w:eastAsia="ScalaSansPro-Light" w:cstheme="minorHAnsi"/>
        </w:rPr>
        <w:br w:type="page"/>
      </w:r>
    </w:p>
    <w:tbl>
      <w:tblPr>
        <w:tblStyle w:val="GridTable4-Accent113"/>
        <w:tblW w:w="5000" w:type="pct"/>
        <w:tblLayout w:type="fixed"/>
        <w:tblLook w:val="04A0" w:firstRow="1" w:lastRow="0" w:firstColumn="1" w:lastColumn="0" w:noHBand="0" w:noVBand="1"/>
      </w:tblPr>
      <w:tblGrid>
        <w:gridCol w:w="4698"/>
        <w:gridCol w:w="3832"/>
        <w:gridCol w:w="1046"/>
      </w:tblGrid>
      <w:tr w:rsidR="00B55B72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  <w:gridSpan w:val="2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30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Grade 9 in Writing</w:t>
            </w:r>
          </w:p>
        </w:tc>
        <w:tc>
          <w:tcPr>
            <w:tcW w:w="546" w:type="pct"/>
          </w:tcPr>
          <w:p w:rsidR="00B55B72" w:rsidRPr="000C413D" w:rsidRDefault="00B55B7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B55B72" w:rsidRPr="000C413D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06304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F5092">
              <w:rPr>
                <w:rFonts w:eastAsia="Times New Roman" w:cstheme="minorHAnsi"/>
                <w:sz w:val="20"/>
                <w:szCs w:val="20"/>
              </w:rPr>
              <w:t>9-10.W.2</w:t>
            </w:r>
          </w:p>
        </w:tc>
        <w:tc>
          <w:tcPr>
            <w:tcW w:w="2547" w:type="pct"/>
            <w:gridSpan w:val="2"/>
          </w:tcPr>
          <w:p w:rsidR="00B55B72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0F5092">
              <w:rPr>
                <w:rFonts w:eastAsia="Times New Roman" w:cstheme="minorHAnsi"/>
                <w:sz w:val="20"/>
                <w:szCs w:val="20"/>
              </w:rPr>
              <w:t>Write informative/explanatory texts to examine and convey complex ideas, concepts, and information clearly and accurately through the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F5092">
              <w:rPr>
                <w:rFonts w:eastAsia="Times New Roman" w:cstheme="minorHAnsi"/>
                <w:sz w:val="20"/>
                <w:szCs w:val="20"/>
              </w:rPr>
              <w:t>effective selection, organization, and analysis of content.</w:t>
            </w:r>
          </w:p>
          <w:p w:rsidR="00B55B72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5092">
              <w:rPr>
                <w:rFonts w:ascii="Calibri" w:eastAsia="Times New Roman" w:hAnsi="Calibri" w:cs="Calibri"/>
                <w:sz w:val="20"/>
                <w:szCs w:val="20"/>
              </w:rPr>
              <w:t>b. Develop the topic with well‐chosen, relevant, and sufficient facts, extended definitions, concrete details, quotations, or other information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F5092">
              <w:rPr>
                <w:rFonts w:ascii="Calibri" w:eastAsia="Times New Roman" w:hAnsi="Calibri" w:cs="Calibri"/>
                <w:sz w:val="20"/>
                <w:szCs w:val="20"/>
              </w:rPr>
              <w:t>and examples appropriate to the audience’s knowledge of the topic.</w:t>
            </w:r>
          </w:p>
          <w:p w:rsidR="00B55B72" w:rsidRPr="00006304" w:rsidRDefault="00B55B7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5092">
              <w:rPr>
                <w:rFonts w:ascii="Calibri" w:eastAsia="Times New Roman" w:hAnsi="Calibri" w:cs="Calibri"/>
                <w:sz w:val="20"/>
                <w:szCs w:val="20"/>
              </w:rPr>
              <w:t>d. Use precise language and domain‐specific vocabulary to manage the complexity of the topic.</w:t>
            </w: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06304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06304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B55B72" w:rsidRPr="00006304" w:rsidRDefault="00B55B7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06304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B55B72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B55B72" w:rsidRPr="00006304" w:rsidRDefault="00B55B72" w:rsidP="00B55B7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B55B72" w:rsidRPr="00006304" w:rsidRDefault="00B55B7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06304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B55B72" w:rsidRPr="00006304" w:rsidRDefault="00B55B7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A40B2F" w:rsidRDefault="00A40B2F" w:rsidP="00B55B72"/>
    <w:sectPr w:rsidR="00A40B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13" w:rsidRDefault="007D5013" w:rsidP="00B55B72">
      <w:pPr>
        <w:spacing w:after="0" w:line="240" w:lineRule="auto"/>
      </w:pPr>
      <w:r>
        <w:separator/>
      </w:r>
    </w:p>
  </w:endnote>
  <w:endnote w:type="continuationSeparator" w:id="0">
    <w:p w:rsidR="007D5013" w:rsidRDefault="007D5013" w:rsidP="00B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72" w:rsidRDefault="00B55B72" w:rsidP="00B55B72">
    <w:pPr>
      <w:pStyle w:val="Footer"/>
      <w:shd w:val="clear" w:color="auto" w:fill="DDD9C3" w:themeFill="background2" w:themeFillShade="E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>Approved February 10, 2020</w:t>
    </w:r>
    <w:r>
      <w:tab/>
      <w:t xml:space="preserve">                            </w:t>
    </w:r>
    <w:r w:rsidRPr="001C4C31">
      <w:t xml:space="preserve">Page 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>
      <w:rPr>
        <w:noProof/>
      </w:rPr>
      <w:t>2</w:t>
    </w:r>
    <w:r w:rsidRPr="001C4C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13" w:rsidRDefault="007D5013" w:rsidP="00B55B72">
      <w:pPr>
        <w:spacing w:after="0" w:line="240" w:lineRule="auto"/>
      </w:pPr>
      <w:r>
        <w:separator/>
      </w:r>
    </w:p>
  </w:footnote>
  <w:footnote w:type="continuationSeparator" w:id="0">
    <w:p w:rsidR="007D5013" w:rsidRDefault="007D5013" w:rsidP="00B5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21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6672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75AAA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F1181B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2"/>
    <w:rsid w:val="007D5013"/>
    <w:rsid w:val="00A40B2F"/>
    <w:rsid w:val="00B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2">
    <w:name w:val="Grid Table 4 - Accent 112"/>
    <w:basedOn w:val="TableNormal"/>
    <w:next w:val="TableNormal"/>
    <w:uiPriority w:val="49"/>
    <w:rsid w:val="00B55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next w:val="TableNormal"/>
    <w:uiPriority w:val="49"/>
    <w:rsid w:val="00B55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B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72"/>
  </w:style>
  <w:style w:type="paragraph" w:styleId="Footer">
    <w:name w:val="footer"/>
    <w:basedOn w:val="Normal"/>
    <w:link w:val="FooterChar"/>
    <w:unhideWhenUsed/>
    <w:rsid w:val="00B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2">
    <w:name w:val="Grid Table 4 - Accent 112"/>
    <w:basedOn w:val="TableNormal"/>
    <w:next w:val="TableNormal"/>
    <w:uiPriority w:val="49"/>
    <w:rsid w:val="00B55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next w:val="TableNormal"/>
    <w:uiPriority w:val="49"/>
    <w:rsid w:val="00B55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B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72"/>
  </w:style>
  <w:style w:type="paragraph" w:styleId="Footer">
    <w:name w:val="footer"/>
    <w:basedOn w:val="Normal"/>
    <w:link w:val="FooterChar"/>
    <w:unhideWhenUsed/>
    <w:rsid w:val="00B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Hannah</dc:creator>
  <cp:lastModifiedBy>Rachel Hannah</cp:lastModifiedBy>
  <cp:revision>1</cp:revision>
  <dcterms:created xsi:type="dcterms:W3CDTF">2020-02-24T15:03:00Z</dcterms:created>
  <dcterms:modified xsi:type="dcterms:W3CDTF">2020-02-24T15:04:00Z</dcterms:modified>
</cp:coreProperties>
</file>