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34" w:rsidRPr="000C6F34" w:rsidRDefault="000C6F34" w:rsidP="000C6F34">
      <w:pPr>
        <w:pStyle w:val="Heading3"/>
        <w:spacing w:before="0" w:line="240" w:lineRule="auto"/>
        <w:rPr>
          <w:rFonts w:eastAsia="ScalaSansPro-Light"/>
          <w:color w:val="2E74B5" w:themeColor="accent1" w:themeShade="BF"/>
          <w:sz w:val="24"/>
          <w:szCs w:val="24"/>
        </w:rPr>
      </w:pPr>
      <w:bookmarkStart w:id="0" w:name="_Toc158291277"/>
      <w:r w:rsidRPr="000C6F34">
        <w:rPr>
          <w:rFonts w:eastAsia="ScalaSansPro-Light"/>
          <w:color w:val="2E74B5" w:themeColor="accent1" w:themeShade="BF"/>
          <w:sz w:val="24"/>
          <w:szCs w:val="24"/>
        </w:rPr>
        <w:t>Instructional Analysis Templates for 9-12 Grade Span</w:t>
      </w:r>
      <w:bookmarkEnd w:id="0"/>
    </w:p>
    <w:tbl>
      <w:tblPr>
        <w:tblStyle w:val="GridTable4-Accent112"/>
        <w:tblW w:w="5000" w:type="pct"/>
        <w:tblLook w:val="04A0" w:firstRow="1" w:lastRow="0" w:firstColumn="1" w:lastColumn="0" w:noHBand="0" w:noVBand="1"/>
      </w:tblPr>
      <w:tblGrid>
        <w:gridCol w:w="4587"/>
        <w:gridCol w:w="1358"/>
        <w:gridCol w:w="3405"/>
      </w:tblGrid>
      <w:tr w:rsidR="000C6F34" w:rsidRPr="000C413D"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pct"/>
            <w:gridSpan w:val="2"/>
          </w:tcPr>
          <w:p w:rsidR="000C6F34" w:rsidRPr="005B6245" w:rsidRDefault="000C6F34" w:rsidP="00E95263">
            <w:pPr>
              <w:rPr>
                <w:rFonts w:ascii="Calibri" w:eastAsia="Times New Roman" w:hAnsi="Calibri" w:cs="Calibri"/>
                <w:sz w:val="24"/>
                <w:szCs w:val="24"/>
              </w:rPr>
            </w:pPr>
            <w:r w:rsidRPr="005B6245">
              <w:rPr>
                <w:rFonts w:ascii="Calibri" w:eastAsia="Times New Roman" w:hAnsi="Calibri" w:cs="Calibri"/>
                <w:sz w:val="24"/>
                <w:szCs w:val="24"/>
              </w:rPr>
              <w:t xml:space="preserve">Instructional Analysis for </w:t>
            </w:r>
            <w:r>
              <w:rPr>
                <w:rFonts w:ascii="Calibri" w:eastAsia="Times New Roman" w:hAnsi="Calibri" w:cs="Calibri"/>
                <w:sz w:val="24"/>
                <w:szCs w:val="24"/>
              </w:rPr>
              <w:t>11</w:t>
            </w:r>
            <w:r w:rsidRPr="00AD2BBC">
              <w:rPr>
                <w:rFonts w:ascii="Calibri" w:eastAsia="Times New Roman" w:hAnsi="Calibri" w:cs="Calibri"/>
                <w:sz w:val="24"/>
                <w:szCs w:val="24"/>
                <w:vertAlign w:val="superscript"/>
              </w:rPr>
              <w:t>th</w:t>
            </w:r>
            <w:r>
              <w:rPr>
                <w:rFonts w:ascii="Calibri" w:eastAsia="Times New Roman" w:hAnsi="Calibri" w:cs="Calibri"/>
                <w:sz w:val="24"/>
                <w:szCs w:val="24"/>
              </w:rPr>
              <w:t xml:space="preserve"> Grade Reading</w:t>
            </w:r>
          </w:p>
        </w:tc>
        <w:tc>
          <w:tcPr>
            <w:tcW w:w="1821" w:type="pct"/>
          </w:tcPr>
          <w:p w:rsidR="000C6F34" w:rsidRPr="000C413D" w:rsidRDefault="000C6F34"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C6F34" w:rsidRPr="00006304" w:rsidRDefault="000C6F34" w:rsidP="00E95263">
            <w:pPr>
              <w:rPr>
                <w:rFonts w:ascii="Calibri" w:eastAsia="Times New Roman" w:hAnsi="Calibri" w:cs="Calibri"/>
                <w:b w:val="0"/>
                <w:i/>
                <w:sz w:val="20"/>
                <w:szCs w:val="20"/>
              </w:rPr>
            </w:pPr>
            <w:r w:rsidRPr="00006304">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006304">
              <w:rPr>
                <w:rFonts w:ascii="Calibri" w:eastAsia="Times New Roman" w:hAnsi="Calibri" w:cs="Calibri"/>
                <w:b w:val="0"/>
                <w:i/>
                <w:sz w:val="20"/>
                <w:szCs w:val="20"/>
              </w:rPr>
              <w:t xml:space="preserve">) based on the listed Required Standard. Ensure that each response meets the criteria listed in the left-hand column and aligns with the new charter application package. </w:t>
            </w:r>
          </w:p>
        </w:tc>
      </w:tr>
      <w:tr w:rsidR="000C6F34" w:rsidRPr="000C413D" w:rsidTr="00E95263">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E95263">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Pr>
                <w:rFonts w:eastAsia="Times New Roman" w:cstheme="minorHAnsi"/>
                <w:sz w:val="20"/>
                <w:szCs w:val="20"/>
              </w:rPr>
              <w:t>11-12.RI.1</w:t>
            </w:r>
          </w:p>
        </w:tc>
        <w:tc>
          <w:tcPr>
            <w:tcW w:w="2547" w:type="pct"/>
            <w:gridSpan w:val="2"/>
          </w:tcPr>
          <w:p w:rsidR="000C6F34" w:rsidRPr="00006304" w:rsidRDefault="000C6F34" w:rsidP="00E95263">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9C1532">
              <w:rPr>
                <w:rFonts w:eastAsia="Times New Roman" w:cstheme="minorHAnsi"/>
                <w:sz w:val="20"/>
              </w:rPr>
              <w:t>Cite strong and thorough textual evidence to support analysis of what the text says explicitly as well as inferences drawn from the text, including determining where the text leaves matters uncertain.</w:t>
            </w: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1"/>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rsidR="000C6F34" w:rsidRPr="00006304" w:rsidRDefault="000C6F34" w:rsidP="00E95263">
            <w:pPr>
              <w:rPr>
                <w:rFonts w:ascii="Calibri" w:eastAsia="Times New Roman" w:hAnsi="Calibri" w:cs="Calibri"/>
                <w:b w:val="0"/>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gridSpan w:val="2"/>
          </w:tcPr>
          <w:p w:rsidR="000C6F34" w:rsidRPr="00006304" w:rsidRDefault="000C6F34" w:rsidP="00E95263">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1"/>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rsidR="000C6F34" w:rsidRPr="00006304" w:rsidRDefault="000C6F34" w:rsidP="00E95263">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1"/>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rsidR="000C6F34" w:rsidRPr="00006304" w:rsidRDefault="000C6F34" w:rsidP="00E95263">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0C6F34" w:rsidRPr="000C413D" w:rsidTr="00E95263">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1"/>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1"/>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1"/>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0C6F34" w:rsidRDefault="000C6F34" w:rsidP="000C6F34">
      <w:pPr>
        <w:rPr>
          <w:rFonts w:eastAsia="ScalaSansPro-Light" w:cstheme="minorHAnsi"/>
        </w:rPr>
      </w:pPr>
    </w:p>
    <w:p w:rsidR="000C6F34" w:rsidRDefault="000C6F34" w:rsidP="000C6F34">
      <w:pPr>
        <w:rPr>
          <w:rFonts w:eastAsia="ScalaSansPro-Light" w:cstheme="minorHAnsi"/>
        </w:rPr>
      </w:pPr>
    </w:p>
    <w:tbl>
      <w:tblPr>
        <w:tblStyle w:val="GridTable4-Accent113"/>
        <w:tblW w:w="5000" w:type="pct"/>
        <w:tblLayout w:type="fixed"/>
        <w:tblLook w:val="04A0" w:firstRow="1" w:lastRow="0" w:firstColumn="1" w:lastColumn="0" w:noHBand="0" w:noVBand="1"/>
      </w:tblPr>
      <w:tblGrid>
        <w:gridCol w:w="4587"/>
        <w:gridCol w:w="3742"/>
        <w:gridCol w:w="1021"/>
      </w:tblGrid>
      <w:tr w:rsidR="000C6F34" w:rsidRPr="000C413D"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pct"/>
            <w:gridSpan w:val="2"/>
          </w:tcPr>
          <w:p w:rsidR="000C6F34" w:rsidRPr="00006304" w:rsidRDefault="000C6F34" w:rsidP="00E95263">
            <w:pPr>
              <w:rPr>
                <w:rFonts w:ascii="Calibri" w:eastAsia="Times New Roman" w:hAnsi="Calibri" w:cs="Calibri"/>
                <w:sz w:val="24"/>
                <w:szCs w:val="24"/>
              </w:rPr>
            </w:pPr>
            <w:r w:rsidRPr="00006304">
              <w:rPr>
                <w:rFonts w:ascii="Calibri" w:eastAsia="Times New Roman" w:hAnsi="Calibri" w:cs="Calibri"/>
                <w:sz w:val="24"/>
                <w:szCs w:val="24"/>
              </w:rPr>
              <w:lastRenderedPageBreak/>
              <w:t xml:space="preserve">Instructional Analysis for </w:t>
            </w:r>
            <w:r>
              <w:rPr>
                <w:rFonts w:ascii="Calibri" w:eastAsia="Times New Roman" w:hAnsi="Calibri" w:cs="Calibri"/>
                <w:sz w:val="24"/>
                <w:szCs w:val="24"/>
              </w:rPr>
              <w:t>10</w:t>
            </w:r>
            <w:r w:rsidRPr="00AD2BBC">
              <w:rPr>
                <w:rFonts w:ascii="Calibri" w:eastAsia="Times New Roman" w:hAnsi="Calibri" w:cs="Calibri"/>
                <w:sz w:val="24"/>
                <w:szCs w:val="24"/>
                <w:vertAlign w:val="superscript"/>
              </w:rPr>
              <w:t>th</w:t>
            </w:r>
            <w:r>
              <w:rPr>
                <w:rFonts w:ascii="Calibri" w:eastAsia="Times New Roman" w:hAnsi="Calibri" w:cs="Calibri"/>
                <w:sz w:val="24"/>
                <w:szCs w:val="24"/>
              </w:rPr>
              <w:t xml:space="preserve"> Grade Writing</w:t>
            </w:r>
          </w:p>
        </w:tc>
        <w:tc>
          <w:tcPr>
            <w:tcW w:w="546" w:type="pct"/>
          </w:tcPr>
          <w:p w:rsidR="000C6F34" w:rsidRPr="000C413D" w:rsidRDefault="000C6F34"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C6F34" w:rsidRPr="00006304" w:rsidRDefault="000C6F34" w:rsidP="00E95263">
            <w:pPr>
              <w:rPr>
                <w:rFonts w:ascii="Calibri" w:eastAsia="Times New Roman" w:hAnsi="Calibri" w:cs="Calibri"/>
                <w:b w:val="0"/>
                <w:i/>
                <w:sz w:val="20"/>
                <w:szCs w:val="20"/>
              </w:rPr>
            </w:pPr>
            <w:r w:rsidRPr="00006304">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006304">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0C6F34" w:rsidRPr="000C413D" w:rsidTr="00E95263">
        <w:trPr>
          <w:trHeight w:val="251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E95263">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Pr>
                <w:rFonts w:eastAsia="Times New Roman" w:cstheme="minorHAnsi"/>
              </w:rPr>
              <w:t>9-10.W.1</w:t>
            </w:r>
          </w:p>
        </w:tc>
        <w:tc>
          <w:tcPr>
            <w:tcW w:w="2547" w:type="pct"/>
            <w:gridSpan w:val="2"/>
          </w:tcPr>
          <w:p w:rsidR="000C6F34" w:rsidRPr="009C1532" w:rsidRDefault="000C6F34" w:rsidP="000C6F34">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9C1532">
              <w:rPr>
                <w:rFonts w:eastAsia="Times New Roman" w:cstheme="minorHAnsi"/>
                <w:sz w:val="20"/>
              </w:rPr>
              <w:t xml:space="preserve">Write arguments to support claims in an analysis of substantive topics or texts, using valid reasoning and relevant and sufficient evidence. </w:t>
            </w:r>
          </w:p>
          <w:p w:rsidR="000C6F34" w:rsidRPr="009C1532" w:rsidRDefault="000C6F34" w:rsidP="000C6F34">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9C1532">
              <w:rPr>
                <w:rFonts w:eastAsia="Times New Roman" w:cstheme="minorHAnsi"/>
                <w:sz w:val="20"/>
              </w:rPr>
              <w:t xml:space="preserve">b. Develop claim(s) and counterclaims fairly, supplying evidence for each while pointing out the strengths and limitations of both in a manner that anticipates the audience’s knowledge level and concerns. </w:t>
            </w:r>
          </w:p>
          <w:p w:rsidR="000C6F34" w:rsidRPr="00006304" w:rsidRDefault="000C6F34" w:rsidP="000C6F34">
            <w:pPr>
              <w:tabs>
                <w:tab w:val="left" w:pos="3225"/>
              </w:tabs>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9C1532">
              <w:rPr>
                <w:rFonts w:eastAsia="Times New Roman" w:cstheme="minorHAnsi"/>
                <w:sz w:val="20"/>
              </w:rPr>
              <w:t>c. Use words, phrases, and clauses to link the major sections of the text, create cohesion, and clarify the relationships between claim(s) and reasons, between reasons and evidence, and between claim(s) and counterclaims.</w:t>
            </w: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2"/>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rsidR="000C6F34" w:rsidRPr="00006304" w:rsidRDefault="000C6F34" w:rsidP="00E95263">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gridSpan w:val="2"/>
          </w:tcPr>
          <w:p w:rsidR="000C6F34" w:rsidRPr="00006304" w:rsidRDefault="000C6F34" w:rsidP="00E95263">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2"/>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rsidR="000C6F34" w:rsidRPr="00006304" w:rsidRDefault="000C6F34" w:rsidP="00E95263">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2"/>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rsidR="000C6F34" w:rsidRPr="00006304" w:rsidRDefault="000C6F34" w:rsidP="00E95263">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0C6F34" w:rsidRPr="000C413D" w:rsidTr="00E95263">
        <w:trPr>
          <w:trHeight w:val="1241"/>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2"/>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2"/>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2"/>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lastRenderedPageBreak/>
              <w:t>Summative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0C6F34" w:rsidRDefault="000C6F34" w:rsidP="000C6F34">
      <w:pPr>
        <w:rPr>
          <w:rFonts w:eastAsia="ScalaSansPro-Light" w:cstheme="minorHAnsi"/>
        </w:rPr>
      </w:pPr>
    </w:p>
    <w:p w:rsidR="000C6F34" w:rsidRDefault="000C6F34">
      <w:r>
        <w:rPr>
          <w:b/>
          <w:bCs/>
        </w:rPr>
        <w:br w:type="page"/>
      </w:r>
    </w:p>
    <w:tbl>
      <w:tblPr>
        <w:tblStyle w:val="GridTable4-Accent113"/>
        <w:tblW w:w="5000" w:type="pct"/>
        <w:tblLayout w:type="fixed"/>
        <w:tblLook w:val="04A0" w:firstRow="1" w:lastRow="0" w:firstColumn="1" w:lastColumn="0" w:noHBand="0" w:noVBand="1"/>
      </w:tblPr>
      <w:tblGrid>
        <w:gridCol w:w="4587"/>
        <w:gridCol w:w="3742"/>
        <w:gridCol w:w="1021"/>
      </w:tblGrid>
      <w:tr w:rsidR="000C6F34" w:rsidRPr="000C413D"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pct"/>
            <w:gridSpan w:val="2"/>
          </w:tcPr>
          <w:p w:rsidR="000C6F34" w:rsidRPr="00006304" w:rsidRDefault="000C6F34" w:rsidP="00E95263">
            <w:pPr>
              <w:rPr>
                <w:rFonts w:ascii="Calibri" w:eastAsia="Times New Roman" w:hAnsi="Calibri" w:cs="Calibri"/>
                <w:sz w:val="24"/>
                <w:szCs w:val="24"/>
              </w:rPr>
            </w:pPr>
            <w:r w:rsidRPr="00006304">
              <w:rPr>
                <w:rFonts w:ascii="Calibri" w:eastAsia="Times New Roman" w:hAnsi="Calibri" w:cs="Calibri"/>
                <w:sz w:val="24"/>
                <w:szCs w:val="24"/>
              </w:rPr>
              <w:lastRenderedPageBreak/>
              <w:t xml:space="preserve">Instructional Analysis for </w:t>
            </w:r>
            <w:r>
              <w:rPr>
                <w:rFonts w:ascii="Calibri" w:eastAsia="Times New Roman" w:hAnsi="Calibri" w:cs="Calibri"/>
                <w:sz w:val="24"/>
                <w:szCs w:val="24"/>
              </w:rPr>
              <w:t>High School Algebra 2</w:t>
            </w:r>
          </w:p>
        </w:tc>
        <w:tc>
          <w:tcPr>
            <w:tcW w:w="546" w:type="pct"/>
          </w:tcPr>
          <w:p w:rsidR="000C6F34" w:rsidRPr="000C413D" w:rsidRDefault="000C6F34"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C6F34" w:rsidRPr="00006304" w:rsidRDefault="000C6F34" w:rsidP="00E95263">
            <w:pPr>
              <w:rPr>
                <w:rFonts w:ascii="Calibri" w:eastAsia="Times New Roman" w:hAnsi="Calibri" w:cs="Calibri"/>
                <w:b w:val="0"/>
                <w:i/>
                <w:sz w:val="20"/>
                <w:szCs w:val="20"/>
              </w:rPr>
            </w:pPr>
            <w:r w:rsidRPr="00006304">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006304">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0C6F34" w:rsidRPr="000C413D" w:rsidTr="00E95263">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E95263">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Pr>
                <w:rFonts w:eastAsia="Times New Roman" w:cstheme="minorHAnsi"/>
              </w:rPr>
              <w:t>A2.A-REI.A1</w:t>
            </w:r>
          </w:p>
        </w:tc>
        <w:tc>
          <w:tcPr>
            <w:tcW w:w="2547" w:type="pct"/>
            <w:gridSpan w:val="2"/>
          </w:tcPr>
          <w:p w:rsidR="000C6F34" w:rsidRPr="00006304" w:rsidRDefault="000C6F34" w:rsidP="00E95263">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C5C32">
              <w:rPr>
                <w:rFonts w:eastAsia="Times New Roman" w:cstheme="minorHAnsi"/>
                <w:sz w:val="20"/>
              </w:rPr>
              <w:t>Explain each step in solving an equation as following from the equality of numbers asserted at the previous step, starting from the assumption that the original equation has a solution. Construct a viable argument to justify a solution method. Extend from quadratic equations to rational and radical equations.</w:t>
            </w: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4"/>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rsidR="000C6F34" w:rsidRPr="00006304" w:rsidRDefault="000C6F34" w:rsidP="00E95263">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gridSpan w:val="2"/>
          </w:tcPr>
          <w:p w:rsidR="000C6F34" w:rsidRPr="00006304" w:rsidRDefault="000C6F34" w:rsidP="00E95263">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4"/>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rsidR="000C6F34" w:rsidRPr="00006304" w:rsidRDefault="000C6F34" w:rsidP="00E95263">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4"/>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rsidR="000C6F34" w:rsidRPr="00006304" w:rsidRDefault="000C6F34" w:rsidP="00E95263">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0C6F34" w:rsidRPr="000C413D" w:rsidTr="00E95263">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4"/>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4"/>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4"/>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0C6F34" w:rsidRDefault="000C6F34" w:rsidP="000C6F34">
      <w:pPr>
        <w:rPr>
          <w:rFonts w:eastAsia="ScalaSansPro-Light" w:cstheme="minorHAnsi"/>
        </w:rPr>
      </w:pPr>
    </w:p>
    <w:tbl>
      <w:tblPr>
        <w:tblStyle w:val="GridTable4-Accent113"/>
        <w:tblW w:w="5000" w:type="pct"/>
        <w:tblLayout w:type="fixed"/>
        <w:tblLook w:val="04A0" w:firstRow="1" w:lastRow="0" w:firstColumn="1" w:lastColumn="0" w:noHBand="0" w:noVBand="1"/>
      </w:tblPr>
      <w:tblGrid>
        <w:gridCol w:w="4587"/>
        <w:gridCol w:w="3742"/>
        <w:gridCol w:w="1021"/>
      </w:tblGrid>
      <w:tr w:rsidR="000C6F34" w:rsidRPr="000C413D" w:rsidTr="00E9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pct"/>
            <w:gridSpan w:val="2"/>
          </w:tcPr>
          <w:p w:rsidR="000C6F34" w:rsidRPr="00006304" w:rsidRDefault="000C6F34" w:rsidP="00E95263">
            <w:pPr>
              <w:rPr>
                <w:rFonts w:ascii="Calibri" w:eastAsia="Times New Roman" w:hAnsi="Calibri" w:cs="Calibri"/>
                <w:sz w:val="24"/>
                <w:szCs w:val="24"/>
              </w:rPr>
            </w:pPr>
            <w:r w:rsidRPr="00006304">
              <w:rPr>
                <w:rFonts w:ascii="Calibri" w:eastAsia="Times New Roman" w:hAnsi="Calibri" w:cs="Calibri"/>
                <w:sz w:val="24"/>
                <w:szCs w:val="24"/>
              </w:rPr>
              <w:lastRenderedPageBreak/>
              <w:t xml:space="preserve">Instructional Analysis for </w:t>
            </w:r>
            <w:r>
              <w:rPr>
                <w:rFonts w:ascii="Calibri" w:eastAsia="Times New Roman" w:hAnsi="Calibri" w:cs="Calibri"/>
                <w:sz w:val="24"/>
                <w:szCs w:val="24"/>
              </w:rPr>
              <w:t>High School Science</w:t>
            </w:r>
          </w:p>
        </w:tc>
        <w:tc>
          <w:tcPr>
            <w:tcW w:w="546" w:type="pct"/>
          </w:tcPr>
          <w:p w:rsidR="000C6F34" w:rsidRPr="000C413D" w:rsidRDefault="000C6F34" w:rsidP="00E9526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C6F34" w:rsidRPr="00006304" w:rsidRDefault="000C6F34" w:rsidP="00E95263">
            <w:pPr>
              <w:rPr>
                <w:rFonts w:ascii="Calibri" w:eastAsia="Times New Roman" w:hAnsi="Calibri" w:cs="Calibri"/>
                <w:b w:val="0"/>
                <w:i/>
                <w:sz w:val="20"/>
                <w:szCs w:val="20"/>
              </w:rPr>
            </w:pPr>
            <w:r w:rsidRPr="00006304">
              <w:rPr>
                <w:rFonts w:ascii="Calibri" w:eastAsia="Times New Roman" w:hAnsi="Calibri" w:cs="Calibri"/>
                <w:b w:val="0"/>
                <w:i/>
                <w:sz w:val="20"/>
                <w:szCs w:val="20"/>
              </w:rPr>
              <w:t xml:space="preserve">Provide a complete response for each component below (1 through </w:t>
            </w:r>
            <w:r>
              <w:rPr>
                <w:rFonts w:ascii="Calibri" w:eastAsia="Times New Roman" w:hAnsi="Calibri" w:cs="Calibri"/>
                <w:b w:val="0"/>
                <w:i/>
                <w:sz w:val="20"/>
                <w:szCs w:val="20"/>
              </w:rPr>
              <w:t>6</w:t>
            </w:r>
            <w:r w:rsidRPr="00006304">
              <w:rPr>
                <w:rFonts w:ascii="Calibri" w:eastAsia="Times New Roman" w:hAnsi="Calibri" w:cs="Calibri"/>
                <w:b w:val="0"/>
                <w:i/>
                <w:sz w:val="20"/>
                <w:szCs w:val="20"/>
              </w:rPr>
              <w:t>) based on the listed Required Standard. Ensure that each response meets the criteria listed in the left-hand column and aligns with the new charter application package.</w:t>
            </w:r>
          </w:p>
        </w:tc>
      </w:tr>
      <w:tr w:rsidR="000C6F34" w:rsidRPr="000C413D" w:rsidTr="00E95263">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E95263">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Pr>
                <w:rFonts w:eastAsia="Times New Roman" w:cstheme="minorHAnsi"/>
              </w:rPr>
              <w:t xml:space="preserve"> HS.E1U1.11</w:t>
            </w:r>
          </w:p>
        </w:tc>
        <w:tc>
          <w:tcPr>
            <w:tcW w:w="2547" w:type="pct"/>
            <w:gridSpan w:val="2"/>
          </w:tcPr>
          <w:p w:rsidR="000C6F34" w:rsidRPr="00006304" w:rsidRDefault="000C6F34" w:rsidP="00E95263">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5C5C32">
              <w:rPr>
                <w:rFonts w:eastAsia="Times New Roman" w:cstheme="minorHAnsi"/>
                <w:sz w:val="20"/>
              </w:rPr>
              <w:t>Analyze and interpret data to determine how energy from the Sun affects weather patterns and climate</w:t>
            </w:r>
            <w:r>
              <w:rPr>
                <w:rFonts w:eastAsia="Times New Roman" w:cstheme="minorHAnsi"/>
                <w:sz w:val="20"/>
              </w:rPr>
              <w:t>.</w:t>
            </w: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3"/>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rsidR="000C6F34" w:rsidRPr="00006304" w:rsidRDefault="000C6F34" w:rsidP="00E95263">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2547" w:type="pct"/>
            <w:gridSpan w:val="2"/>
          </w:tcPr>
          <w:p w:rsidR="000C6F34" w:rsidRPr="00006304" w:rsidRDefault="000C6F34" w:rsidP="00E95263">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3"/>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rsidR="000C6F34" w:rsidRPr="00006304" w:rsidRDefault="000C6F34" w:rsidP="00E95263">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3"/>
              </w:numPr>
              <w:spacing w:after="0" w:line="240" w:lineRule="auto"/>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rsidR="000C6F34" w:rsidRPr="00006304" w:rsidRDefault="000C6F34" w:rsidP="00E95263">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0C6F34" w:rsidRPr="000C413D" w:rsidTr="00E95263">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3"/>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3"/>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2547" w:type="pct"/>
            <w:gridSpan w:val="2"/>
          </w:tcPr>
          <w:p w:rsidR="000C6F34" w:rsidRPr="00006304" w:rsidRDefault="000C6F34" w:rsidP="00E952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0C6F34" w:rsidRPr="000C413D" w:rsidTr="00E95263">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0C6F34" w:rsidRPr="00006304" w:rsidRDefault="000C6F34" w:rsidP="000C6F34">
            <w:pPr>
              <w:numPr>
                <w:ilvl w:val="0"/>
                <w:numId w:val="3"/>
              </w:numPr>
              <w:spacing w:after="0"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rsidR="000C6F34" w:rsidRPr="00006304" w:rsidRDefault="000C6F34" w:rsidP="00E95263">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0C6F34" w:rsidRPr="00006304" w:rsidRDefault="000C6F34" w:rsidP="00E952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A56B5D" w:rsidRDefault="00A56B5D">
      <w:bookmarkStart w:id="1" w:name="_GoBack"/>
      <w:bookmarkEnd w:id="1"/>
    </w:p>
    <w:sectPr w:rsidR="00A56B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4B" w:rsidRDefault="0030344B" w:rsidP="000C6F34">
      <w:pPr>
        <w:spacing w:after="0" w:line="240" w:lineRule="auto"/>
      </w:pPr>
      <w:r>
        <w:separator/>
      </w:r>
    </w:p>
  </w:endnote>
  <w:endnote w:type="continuationSeparator" w:id="0">
    <w:p w:rsidR="0030344B" w:rsidRDefault="0030344B" w:rsidP="000C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Sans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34" w:rsidRPr="000C6F34" w:rsidRDefault="000C6F34" w:rsidP="000C6F34">
    <w:pPr>
      <w:shd w:val="clear" w:color="auto" w:fill="ADC8DD"/>
      <w:tabs>
        <w:tab w:val="center" w:pos="8190"/>
        <w:tab w:val="right" w:pos="9720"/>
        <w:tab w:val="left" w:pos="10890"/>
      </w:tabs>
      <w:spacing w:after="0" w:line="240" w:lineRule="auto"/>
      <w:rPr>
        <w:rFonts w:ascii="Calibri" w:eastAsia="Calibri" w:hAnsi="Calibri" w:cs="Times New Roman"/>
      </w:rPr>
    </w:pPr>
    <w:r w:rsidRPr="000C6F34">
      <w:rPr>
        <w:rFonts w:ascii="Calibri" w:eastAsia="Calibri" w:hAnsi="Calibri" w:cs="Times New Roman"/>
      </w:rPr>
      <w:t>Approved February 12, 2024</w:t>
    </w:r>
    <w:r w:rsidRPr="000C6F34">
      <w:rPr>
        <w:rFonts w:ascii="Calibri" w:eastAsia="Calibri" w:hAnsi="Calibri" w:cs="Times New Roman"/>
      </w:rPr>
      <w:tab/>
      <w:t xml:space="preserve">                            Page </w:t>
    </w:r>
    <w:r w:rsidRPr="000C6F34">
      <w:rPr>
        <w:rFonts w:ascii="Calibri" w:eastAsia="Calibri" w:hAnsi="Calibri" w:cs="Times New Roman"/>
      </w:rPr>
      <w:fldChar w:fldCharType="begin"/>
    </w:r>
    <w:r w:rsidRPr="000C6F34">
      <w:rPr>
        <w:rFonts w:ascii="Calibri" w:eastAsia="Calibri" w:hAnsi="Calibri" w:cs="Times New Roman"/>
      </w:rPr>
      <w:instrText xml:space="preserve"> PAGE   \* MERGEFORMAT </w:instrText>
    </w:r>
    <w:r w:rsidRPr="000C6F34">
      <w:rPr>
        <w:rFonts w:ascii="Calibri" w:eastAsia="Calibri" w:hAnsi="Calibri" w:cs="Times New Roman"/>
      </w:rPr>
      <w:fldChar w:fldCharType="separate"/>
    </w:r>
    <w:r>
      <w:rPr>
        <w:rFonts w:ascii="Calibri" w:eastAsia="Calibri" w:hAnsi="Calibri" w:cs="Times New Roman"/>
        <w:noProof/>
      </w:rPr>
      <w:t>1</w:t>
    </w:r>
    <w:r w:rsidRPr="000C6F34">
      <w:rPr>
        <w:rFonts w:ascii="Calibri" w:eastAsia="Calibri" w:hAnsi="Calibri"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4B" w:rsidRDefault="0030344B" w:rsidP="000C6F34">
      <w:pPr>
        <w:spacing w:after="0" w:line="240" w:lineRule="auto"/>
      </w:pPr>
      <w:r>
        <w:separator/>
      </w:r>
    </w:p>
  </w:footnote>
  <w:footnote w:type="continuationSeparator" w:id="0">
    <w:p w:rsidR="0030344B" w:rsidRDefault="0030344B" w:rsidP="000C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321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E6672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75A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F1181B"/>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34"/>
    <w:rsid w:val="000C6F34"/>
    <w:rsid w:val="0030344B"/>
    <w:rsid w:val="00A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D95"/>
  <w15:chartTrackingRefBased/>
  <w15:docId w15:val="{44978FD5-ACFC-4DFE-AC51-A5B6B877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34"/>
    <w:pPr>
      <w:spacing w:after="200" w:line="276" w:lineRule="auto"/>
    </w:pPr>
  </w:style>
  <w:style w:type="paragraph" w:styleId="Heading3">
    <w:name w:val="heading 3"/>
    <w:basedOn w:val="Normal"/>
    <w:next w:val="Normal"/>
    <w:link w:val="Heading3Char"/>
    <w:uiPriority w:val="9"/>
    <w:unhideWhenUsed/>
    <w:qFormat/>
    <w:rsid w:val="000C6F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34"/>
  </w:style>
  <w:style w:type="paragraph" w:styleId="Footer">
    <w:name w:val="footer"/>
    <w:basedOn w:val="Normal"/>
    <w:link w:val="FooterChar"/>
    <w:unhideWhenUsed/>
    <w:rsid w:val="000C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34"/>
  </w:style>
  <w:style w:type="character" w:customStyle="1" w:styleId="Heading3Char">
    <w:name w:val="Heading 3 Char"/>
    <w:basedOn w:val="DefaultParagraphFont"/>
    <w:link w:val="Heading3"/>
    <w:uiPriority w:val="9"/>
    <w:rsid w:val="000C6F34"/>
    <w:rPr>
      <w:rFonts w:asciiTheme="majorHAnsi" w:eastAsiaTheme="majorEastAsia" w:hAnsiTheme="majorHAnsi" w:cstheme="majorBidi"/>
      <w:b/>
      <w:bCs/>
      <w:color w:val="5B9BD5" w:themeColor="accent1"/>
    </w:rPr>
  </w:style>
  <w:style w:type="table" w:customStyle="1" w:styleId="GridTable4-Accent112">
    <w:name w:val="Grid Table 4 - Accent 112"/>
    <w:basedOn w:val="TableNormal"/>
    <w:next w:val="TableNormal"/>
    <w:uiPriority w:val="49"/>
    <w:rsid w:val="000C6F34"/>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next w:val="TableNormal"/>
    <w:uiPriority w:val="49"/>
    <w:rsid w:val="000C6F34"/>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Hannah</dc:creator>
  <cp:keywords/>
  <dc:description/>
  <cp:lastModifiedBy>Rachel Hannah</cp:lastModifiedBy>
  <cp:revision>1</cp:revision>
  <dcterms:created xsi:type="dcterms:W3CDTF">2024-02-20T23:10:00Z</dcterms:created>
  <dcterms:modified xsi:type="dcterms:W3CDTF">2024-02-20T23:18:00Z</dcterms:modified>
</cp:coreProperties>
</file>